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bookmarkStart w:id="0" w:name="_GoBack"/>
      <w:bookmarkEnd w:id="0"/>
    </w:p>
    <w:p w:rsidR="008273F7" w:rsidRDefault="008273F7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8273F7" w:rsidRDefault="008273F7" w:rsidP="004670C2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56022B" w:rsidRPr="0056022B" w:rsidRDefault="0056022B" w:rsidP="001C2E5F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56022B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1C2E5F">
        <w:rPr>
          <w:rFonts w:hint="cs"/>
          <w:bCs/>
          <w:sz w:val="28"/>
          <w:szCs w:val="28"/>
          <w:u w:val="single"/>
          <w:rtl/>
        </w:rPr>
        <w:t>5</w:t>
      </w:r>
      <w:r w:rsidR="00CA3CB0">
        <w:rPr>
          <w:rFonts w:hint="cs"/>
          <w:bCs/>
          <w:sz w:val="28"/>
          <w:szCs w:val="28"/>
          <w:u w:val="single"/>
          <w:rtl/>
        </w:rPr>
        <w:t>/</w:t>
      </w:r>
      <w:r w:rsidR="004670C2">
        <w:rPr>
          <w:rFonts w:hint="cs"/>
          <w:bCs/>
          <w:sz w:val="28"/>
          <w:szCs w:val="28"/>
          <w:u w:val="single"/>
          <w:rtl/>
        </w:rPr>
        <w:t>20</w:t>
      </w:r>
      <w:r w:rsidR="00477982">
        <w:rPr>
          <w:rFonts w:hint="cs"/>
          <w:bCs/>
          <w:sz w:val="28"/>
          <w:szCs w:val="28"/>
          <w:u w:val="single"/>
          <w:rtl/>
        </w:rPr>
        <w:t>20</w:t>
      </w:r>
    </w:p>
    <w:p w:rsidR="001C2E5F" w:rsidRPr="001C2E5F" w:rsidRDefault="00477982" w:rsidP="001C2E5F">
      <w:pPr>
        <w:tabs>
          <w:tab w:val="left" w:pos="3493"/>
        </w:tabs>
        <w:jc w:val="center"/>
        <w:rPr>
          <w:b/>
          <w:bCs/>
          <w:sz w:val="28"/>
          <w:szCs w:val="28"/>
          <w:u w:val="single"/>
          <w:rtl/>
        </w:rPr>
      </w:pPr>
      <w:r w:rsidRPr="00477982">
        <w:rPr>
          <w:b/>
          <w:bCs/>
          <w:sz w:val="28"/>
          <w:szCs w:val="28"/>
          <w:u w:val="single"/>
          <w:rtl/>
        </w:rPr>
        <w:t>ל</w:t>
      </w:r>
      <w:r w:rsidR="001C2E5F" w:rsidRPr="001C2E5F">
        <w:rPr>
          <w:b/>
          <w:bCs/>
          <w:sz w:val="28"/>
          <w:szCs w:val="28"/>
          <w:u w:val="single"/>
          <w:rtl/>
        </w:rPr>
        <w:t xml:space="preserve">קבלת שירותים לתפעול ולתחזוקה של תשתית התקשוב </w:t>
      </w:r>
      <w:r w:rsidR="001C2E5F" w:rsidRPr="001C2E5F">
        <w:rPr>
          <w:b/>
          <w:bCs/>
          <w:sz w:val="28"/>
          <w:szCs w:val="28"/>
          <w:u w:val="single"/>
          <w:rtl/>
        </w:rPr>
        <w:br/>
        <w:t>במשרד העל</w:t>
      </w:r>
      <w:r w:rsidR="001C2E5F">
        <w:rPr>
          <w:rFonts w:hint="cs"/>
          <w:b/>
          <w:bCs/>
          <w:sz w:val="28"/>
          <w:szCs w:val="28"/>
          <w:u w:val="single"/>
          <w:rtl/>
        </w:rPr>
        <w:t>יי</w:t>
      </w:r>
      <w:r w:rsidR="001C2E5F" w:rsidRPr="001C2E5F">
        <w:rPr>
          <w:b/>
          <w:bCs/>
          <w:sz w:val="28"/>
          <w:szCs w:val="28"/>
          <w:u w:val="single"/>
          <w:rtl/>
        </w:rPr>
        <w:t>ה והקליטה</w:t>
      </w:r>
    </w:p>
    <w:p w:rsidR="00477982" w:rsidRPr="00477982" w:rsidRDefault="00477982" w:rsidP="001C2E5F">
      <w:pPr>
        <w:tabs>
          <w:tab w:val="left" w:pos="3493"/>
        </w:tabs>
        <w:jc w:val="center"/>
        <w:rPr>
          <w:b/>
          <w:bCs/>
          <w:sz w:val="28"/>
          <w:szCs w:val="28"/>
          <w:u w:val="single"/>
          <w:rtl/>
        </w:rPr>
      </w:pPr>
    </w:p>
    <w:p w:rsidR="008273F7" w:rsidRPr="00B001F0" w:rsidRDefault="008273F7" w:rsidP="00477982">
      <w:pPr>
        <w:tabs>
          <w:tab w:val="left" w:pos="3493"/>
        </w:tabs>
        <w:spacing w:line="360" w:lineRule="auto"/>
        <w:jc w:val="center"/>
        <w:rPr>
          <w:rFonts w:ascii="David" w:hAnsi="David"/>
          <w:sz w:val="36"/>
          <w:szCs w:val="36"/>
          <w:rtl/>
        </w:rPr>
      </w:pPr>
    </w:p>
    <w:p w:rsidR="008273F7" w:rsidRPr="008E7CC7" w:rsidRDefault="008273F7" w:rsidP="001C2E5F">
      <w:pPr>
        <w:pStyle w:val="a6"/>
        <w:numPr>
          <w:ilvl w:val="0"/>
          <w:numId w:val="8"/>
        </w:numPr>
        <w:tabs>
          <w:tab w:val="left" w:pos="3493"/>
        </w:tabs>
        <w:spacing w:line="360" w:lineRule="auto"/>
        <w:ind w:left="368" w:hanging="357"/>
        <w:contextualSpacing w:val="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</w:t>
      </w:r>
      <w:r w:rsidRPr="008273F7">
        <w:rPr>
          <w:rFonts w:ascii="David" w:eastAsia="Times New Roman" w:hAnsi="David" w:cs="David" w:hint="cs"/>
          <w:noProof/>
          <w:sz w:val="24"/>
          <w:szCs w:val="24"/>
          <w:rtl/>
          <w:lang w:eastAsia="he-IL"/>
        </w:rPr>
        <w:t xml:space="preserve"> </w:t>
      </w:r>
      <w:r w:rsidRPr="008273F7">
        <w:rPr>
          <w:rFonts w:ascii="David" w:hAnsi="David" w:cs="David" w:hint="cs"/>
          <w:sz w:val="24"/>
          <w:szCs w:val="24"/>
          <w:rtl/>
        </w:rPr>
        <w:t>העלייה והקליטה (להלן: "</w:t>
      </w:r>
      <w:r w:rsidRPr="008273F7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 w:rsidRPr="008273F7">
        <w:rPr>
          <w:rFonts w:ascii="David" w:hAnsi="David" w:cs="David" w:hint="cs"/>
          <w:sz w:val="24"/>
          <w:szCs w:val="24"/>
          <w:rtl/>
        </w:rPr>
        <w:t xml:space="preserve">"), באמצעות </w:t>
      </w:r>
      <w:r w:rsidR="001C2E5F" w:rsidRPr="001C2E5F">
        <w:rPr>
          <w:rFonts w:ascii="David" w:hAnsi="David" w:cs="David" w:hint="cs"/>
          <w:sz w:val="24"/>
          <w:szCs w:val="24"/>
          <w:rtl/>
        </w:rPr>
        <w:t>אגף בכיר לטכנולוגיות דיגיטליות ולמידע</w:t>
      </w:r>
      <w:r w:rsidRPr="008273F7">
        <w:rPr>
          <w:rFonts w:ascii="David" w:hAnsi="David" w:cs="David" w:hint="cs"/>
          <w:sz w:val="24"/>
          <w:szCs w:val="24"/>
          <w:rtl/>
        </w:rPr>
        <w:t>,</w:t>
      </w:r>
      <w:r w:rsidRPr="008273F7">
        <w:rPr>
          <w:rFonts w:ascii="David" w:hAnsi="David" w:cs="David"/>
          <w:sz w:val="24"/>
          <w:szCs w:val="24"/>
          <w:rtl/>
        </w:rPr>
        <w:t xml:space="preserve"> </w:t>
      </w:r>
      <w:r w:rsidRPr="008273F7">
        <w:rPr>
          <w:rFonts w:ascii="David" w:hAnsi="David" w:cs="David" w:hint="cs"/>
          <w:sz w:val="24"/>
          <w:szCs w:val="24"/>
          <w:rtl/>
        </w:rPr>
        <w:t xml:space="preserve">מבקש לקבל בזאת הצעות </w:t>
      </w:r>
      <w:r w:rsidR="00477982" w:rsidRPr="00477982">
        <w:rPr>
          <w:rFonts w:ascii="David" w:hAnsi="David" w:cs="David" w:hint="cs"/>
          <w:sz w:val="24"/>
          <w:szCs w:val="24"/>
          <w:rtl/>
        </w:rPr>
        <w:t>ל</w:t>
      </w:r>
      <w:r w:rsidR="001C2E5F">
        <w:rPr>
          <w:rFonts w:ascii="David" w:hAnsi="David" w:cs="David" w:hint="cs"/>
          <w:sz w:val="24"/>
          <w:szCs w:val="24"/>
          <w:rtl/>
        </w:rPr>
        <w:t>קבלת שירותים לתפעול ולתחזוקה של תשתית התקשוב במשרד העלייה והקליטה.</w:t>
      </w:r>
    </w:p>
    <w:p w:rsidR="008273F7" w:rsidRPr="008E7CC7" w:rsidRDefault="008273F7" w:rsidP="008E7CC7">
      <w:pPr>
        <w:pStyle w:val="a6"/>
        <w:numPr>
          <w:ilvl w:val="0"/>
          <w:numId w:val="8"/>
        </w:numPr>
        <w:tabs>
          <w:tab w:val="left" w:pos="3493"/>
        </w:tabs>
        <w:spacing w:line="360" w:lineRule="auto"/>
        <w:ind w:left="374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רשאים</w:t>
      </w:r>
      <w:r w:rsidRPr="008273F7"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273F7">
        <w:rPr>
          <w:rFonts w:ascii="David" w:hAnsi="David" w:cs="David"/>
          <w:sz w:val="24"/>
          <w:szCs w:val="24"/>
          <w:rtl/>
        </w:rPr>
        <w:t>להגיש הצעות, במענה למ</w:t>
      </w:r>
      <w:r w:rsidRPr="008273F7">
        <w:rPr>
          <w:rFonts w:ascii="David" w:hAnsi="David" w:cs="David" w:hint="cs"/>
          <w:sz w:val="24"/>
          <w:szCs w:val="24"/>
          <w:rtl/>
        </w:rPr>
        <w:t>כרז</w:t>
      </w:r>
      <w:r w:rsidRPr="008273F7">
        <w:rPr>
          <w:rFonts w:ascii="David" w:hAnsi="David" w:cs="David"/>
          <w:sz w:val="24"/>
          <w:szCs w:val="24"/>
          <w:rtl/>
        </w:rPr>
        <w:t xml:space="preserve"> זה, תאגידים, </w:t>
      </w:r>
      <w:r w:rsidRPr="008273F7">
        <w:rPr>
          <w:rFonts w:ascii="David" w:hAnsi="David" w:cs="David" w:hint="cs"/>
          <w:sz w:val="24"/>
          <w:szCs w:val="24"/>
          <w:rtl/>
        </w:rPr>
        <w:t>העומדים</w:t>
      </w:r>
      <w:r w:rsidRPr="008273F7">
        <w:rPr>
          <w:rFonts w:ascii="David" w:hAnsi="David" w:cs="David"/>
          <w:sz w:val="24"/>
          <w:szCs w:val="24"/>
          <w:rtl/>
        </w:rPr>
        <w:t xml:space="preserve"> </w:t>
      </w:r>
      <w:r w:rsidRPr="008273F7">
        <w:rPr>
          <w:rFonts w:ascii="David" w:hAnsi="David" w:cs="David" w:hint="cs"/>
          <w:sz w:val="24"/>
          <w:szCs w:val="24"/>
          <w:rtl/>
        </w:rPr>
        <w:t>ב</w:t>
      </w:r>
      <w:r w:rsidR="00AB6B46">
        <w:rPr>
          <w:rFonts w:ascii="David" w:hAnsi="David" w:cs="David"/>
          <w:sz w:val="24"/>
          <w:szCs w:val="24"/>
          <w:rtl/>
        </w:rPr>
        <w:t>תנאי</w:t>
      </w:r>
      <w:r w:rsidR="00AB6B46">
        <w:rPr>
          <w:rFonts w:ascii="David" w:hAnsi="David" w:cs="David" w:hint="cs"/>
          <w:sz w:val="24"/>
          <w:szCs w:val="24"/>
          <w:rtl/>
        </w:rPr>
        <w:t xml:space="preserve">ם </w:t>
      </w:r>
      <w:r w:rsidRPr="008273F7">
        <w:rPr>
          <w:rFonts w:ascii="David" w:hAnsi="David" w:cs="David"/>
          <w:sz w:val="24"/>
          <w:szCs w:val="24"/>
          <w:rtl/>
        </w:rPr>
        <w:t>המפורט</w:t>
      </w:r>
      <w:r w:rsidRPr="008273F7">
        <w:rPr>
          <w:rFonts w:ascii="David" w:hAnsi="David" w:cs="David" w:hint="cs"/>
          <w:sz w:val="24"/>
          <w:szCs w:val="24"/>
          <w:rtl/>
        </w:rPr>
        <w:t xml:space="preserve">ים במפרט המכרז (להלן: </w:t>
      </w:r>
      <w:r w:rsidRPr="008273F7">
        <w:rPr>
          <w:rFonts w:ascii="David" w:hAnsi="David" w:cs="David" w:hint="cs"/>
          <w:b/>
          <w:bCs/>
          <w:sz w:val="24"/>
          <w:szCs w:val="24"/>
          <w:rtl/>
        </w:rPr>
        <w:t>"המציע"</w:t>
      </w:r>
      <w:r w:rsidRPr="008273F7">
        <w:rPr>
          <w:rFonts w:ascii="David" w:hAnsi="David" w:cs="David" w:hint="cs"/>
          <w:sz w:val="24"/>
          <w:szCs w:val="24"/>
          <w:rtl/>
        </w:rPr>
        <w:t>).</w:t>
      </w:r>
    </w:p>
    <w:p w:rsidR="008273F7" w:rsidRPr="001048E5" w:rsidRDefault="008273F7" w:rsidP="008E7CC7">
      <w:pPr>
        <w:pStyle w:val="a6"/>
        <w:tabs>
          <w:tab w:val="left" w:pos="3493"/>
        </w:tabs>
        <w:spacing w:line="360" w:lineRule="auto"/>
        <w:ind w:left="374"/>
        <w:jc w:val="both"/>
        <w:rPr>
          <w:rFonts w:ascii="David" w:hAnsi="David"/>
          <w:sz w:val="20"/>
          <w:szCs w:val="20"/>
          <w:rtl/>
        </w:rPr>
      </w:pPr>
    </w:p>
    <w:p w:rsidR="008273F7" w:rsidRPr="008E7CC7" w:rsidRDefault="008273F7" w:rsidP="008E7CC7">
      <w:pPr>
        <w:pStyle w:val="a6"/>
        <w:numPr>
          <w:ilvl w:val="0"/>
          <w:numId w:val="8"/>
        </w:numPr>
        <w:tabs>
          <w:tab w:val="left" w:pos="3493"/>
        </w:tabs>
        <w:spacing w:line="360" w:lineRule="auto"/>
        <w:ind w:left="374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8E7CC7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תקופת</w:t>
      </w:r>
      <w:r w:rsidRPr="008E7CC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8E7CC7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ההתקשרות</w:t>
      </w:r>
    </w:p>
    <w:p w:rsidR="008273F7" w:rsidRDefault="008273F7" w:rsidP="000D4667">
      <w:pPr>
        <w:pStyle w:val="a6"/>
        <w:tabs>
          <w:tab w:val="left" w:pos="3493"/>
        </w:tabs>
        <w:spacing w:line="360" w:lineRule="auto"/>
        <w:ind w:left="374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ההתקשרות </w:t>
      </w:r>
      <w:r w:rsidR="000D4667" w:rsidRPr="000D4667">
        <w:rPr>
          <w:rFonts w:ascii="David" w:hAnsi="David" w:cs="David"/>
          <w:sz w:val="24"/>
          <w:szCs w:val="24"/>
          <w:rtl/>
        </w:rPr>
        <w:t>עם הספק הזוכה תהיה לתקופה ראשונית, בת 3 (שלש) שנים, ממועד החתימה על הסכם ההתקשרות בין המשרד לבינו</w:t>
      </w:r>
      <w:r w:rsidR="000D4667">
        <w:rPr>
          <w:rFonts w:ascii="David" w:hAnsi="David" w:cs="David" w:hint="cs"/>
          <w:sz w:val="24"/>
          <w:szCs w:val="24"/>
          <w:rtl/>
        </w:rPr>
        <w:t xml:space="preserve">. </w:t>
      </w:r>
      <w:r w:rsidR="000D4667" w:rsidRPr="000D4667">
        <w:rPr>
          <w:rFonts w:ascii="David" w:hAnsi="David" w:cs="David"/>
          <w:sz w:val="24"/>
          <w:szCs w:val="24"/>
          <w:rtl/>
        </w:rPr>
        <w:t>למשרד תשמר הזכות להארכה נוספת או להארכות נו</w:t>
      </w:r>
      <w:r w:rsidR="00DE6084">
        <w:rPr>
          <w:rFonts w:ascii="David" w:hAnsi="David" w:cs="David"/>
          <w:sz w:val="24"/>
          <w:szCs w:val="24"/>
          <w:rtl/>
        </w:rPr>
        <w:t>ספות של תקופת ההתקשרות לפרק-זמן</w:t>
      </w:r>
      <w:r w:rsidR="000D4667" w:rsidRPr="000D4667">
        <w:rPr>
          <w:rFonts w:ascii="David" w:hAnsi="David" w:cs="David"/>
          <w:sz w:val="24"/>
          <w:szCs w:val="24"/>
          <w:rtl/>
        </w:rPr>
        <w:t xml:space="preserve"> </w:t>
      </w:r>
      <w:r w:rsidR="000D4667" w:rsidRPr="000D4667">
        <w:rPr>
          <w:rFonts w:ascii="David" w:hAnsi="David" w:cs="David" w:hint="cs"/>
          <w:sz w:val="24"/>
          <w:szCs w:val="24"/>
          <w:rtl/>
        </w:rPr>
        <w:t>של כ</w:t>
      </w:r>
      <w:r w:rsidR="000D4667" w:rsidRPr="000D4667">
        <w:rPr>
          <w:rFonts w:ascii="David" w:hAnsi="David" w:cs="David"/>
          <w:sz w:val="24"/>
          <w:szCs w:val="24"/>
          <w:rtl/>
        </w:rPr>
        <w:t>שנה אחת כל פעם, ועד ל-7 (שבע) שנים נוספות בסך-</w:t>
      </w:r>
      <w:proofErr w:type="spellStart"/>
      <w:r w:rsidR="000D4667" w:rsidRPr="000D4667">
        <w:rPr>
          <w:rFonts w:ascii="David" w:hAnsi="David" w:cs="David"/>
          <w:sz w:val="24"/>
          <w:szCs w:val="24"/>
          <w:rtl/>
        </w:rPr>
        <w:t>הכל</w:t>
      </w:r>
      <w:proofErr w:type="spellEnd"/>
      <w:r w:rsidRPr="008273F7">
        <w:rPr>
          <w:rFonts w:ascii="David" w:hAnsi="David" w:cs="David" w:hint="cs"/>
          <w:sz w:val="24"/>
          <w:szCs w:val="24"/>
          <w:rtl/>
        </w:rPr>
        <w:t>. יתר ההוראות הנוגעות לתקופת ואופן ההתקשרות, כמפורט במפרט המכרז.</w:t>
      </w:r>
    </w:p>
    <w:p w:rsidR="008273F7" w:rsidRPr="001048E5" w:rsidRDefault="008273F7" w:rsidP="008E7CC7">
      <w:pPr>
        <w:pStyle w:val="a6"/>
        <w:tabs>
          <w:tab w:val="left" w:pos="3493"/>
        </w:tabs>
        <w:spacing w:line="360" w:lineRule="auto"/>
        <w:ind w:left="374"/>
        <w:jc w:val="both"/>
        <w:rPr>
          <w:rFonts w:ascii="David" w:hAnsi="David"/>
          <w:sz w:val="20"/>
          <w:szCs w:val="20"/>
          <w:rtl/>
        </w:rPr>
      </w:pPr>
    </w:p>
    <w:p w:rsidR="008273F7" w:rsidRPr="008E7CC7" w:rsidRDefault="008273F7" w:rsidP="008E7CC7">
      <w:pPr>
        <w:pStyle w:val="a6"/>
        <w:numPr>
          <w:ilvl w:val="0"/>
          <w:numId w:val="8"/>
        </w:numPr>
        <w:tabs>
          <w:tab w:val="left" w:pos="3493"/>
        </w:tabs>
        <w:spacing w:line="360" w:lineRule="auto"/>
        <w:ind w:left="374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8E7CC7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מנהלה</w:t>
      </w:r>
    </w:p>
    <w:p w:rsidR="007D1716" w:rsidRPr="008E7CC7" w:rsidRDefault="008273F7" w:rsidP="008E7CC7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jc w:val="both"/>
        <w:rPr>
          <w:rFonts w:ascii="David" w:hAnsi="David"/>
          <w:sz w:val="24"/>
          <w:szCs w:val="24"/>
        </w:rPr>
      </w:pPr>
      <w:r w:rsidRPr="008E7CC7">
        <w:rPr>
          <w:rFonts w:ascii="David" w:hAnsi="David" w:cs="David" w:hint="eastAsia"/>
          <w:sz w:val="24"/>
          <w:szCs w:val="24"/>
          <w:rtl/>
        </w:rPr>
        <w:t>ניתן</w:t>
      </w:r>
      <w:r w:rsidRPr="008273F7">
        <w:rPr>
          <w:rFonts w:ascii="Times New Roman" w:eastAsia="Times New Roman" w:hAnsi="Times New Roman" w:cs="David" w:hint="cs"/>
          <w:noProof/>
          <w:sz w:val="24"/>
          <w:szCs w:val="24"/>
          <w:rtl/>
        </w:rPr>
        <w:t xml:space="preserve"> </w:t>
      </w:r>
      <w:r w:rsidRPr="008273F7">
        <w:rPr>
          <w:rFonts w:ascii="David" w:hAnsi="David" w:cs="David" w:hint="cs"/>
          <w:sz w:val="24"/>
          <w:szCs w:val="24"/>
          <w:rtl/>
        </w:rPr>
        <w:t xml:space="preserve">לעיין במסמכי המכרז באתר האינטרנט של הממשלה בכתובת </w:t>
      </w:r>
      <w:hyperlink r:id="rId13" w:history="1">
        <w:r w:rsidRPr="008273F7">
          <w:rPr>
            <w:rStyle w:val="Hyperlink"/>
            <w:rFonts w:ascii="David" w:hAnsi="David" w:cs="David"/>
            <w:sz w:val="24"/>
            <w:szCs w:val="24"/>
          </w:rPr>
          <w:t>www.gov.il</w:t>
        </w:r>
      </w:hyperlink>
      <w:r w:rsidRPr="008273F7">
        <w:rPr>
          <w:rFonts w:ascii="David" w:hAnsi="David" w:cs="David"/>
          <w:sz w:val="24"/>
          <w:szCs w:val="24"/>
        </w:rPr>
        <w:t xml:space="preserve">  </w:t>
      </w:r>
      <w:r w:rsidRPr="008273F7">
        <w:rPr>
          <w:rFonts w:ascii="David" w:hAnsi="David" w:cs="David" w:hint="cs"/>
          <w:sz w:val="24"/>
          <w:szCs w:val="24"/>
          <w:rtl/>
        </w:rPr>
        <w:t>בקישור-הבא:</w:t>
      </w:r>
      <w:hyperlink r:id="rId14" w:history="1">
        <w:r w:rsidR="007D1716" w:rsidRPr="008E7CC7">
          <w:rPr>
            <w:rStyle w:val="Hyperlink"/>
            <w:sz w:val="24"/>
            <w:szCs w:val="24"/>
          </w:rPr>
          <w:br/>
          <w:t>https://www.gov.i</w:t>
        </w:r>
        <w:r w:rsidR="007D1716" w:rsidRPr="008E7CC7">
          <w:rPr>
            <w:rStyle w:val="Hyperlink"/>
            <w:rFonts w:ascii="David" w:hAnsi="David" w:cs="David"/>
            <w:sz w:val="24"/>
            <w:szCs w:val="24"/>
          </w:rPr>
          <w:t>l/he/Departments/ministry_of_aliyah_and_integration</w:t>
        </w:r>
      </w:hyperlink>
    </w:p>
    <w:p w:rsidR="007D1716" w:rsidRPr="008E7CC7" w:rsidRDefault="007D1716" w:rsidP="008E7CC7">
      <w:pPr>
        <w:pStyle w:val="a6"/>
        <w:tabs>
          <w:tab w:val="left" w:pos="3493"/>
        </w:tabs>
        <w:ind w:left="794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ובאתר</w:t>
      </w:r>
      <w:r w:rsidRPr="007D1716">
        <w:rPr>
          <w:rFonts w:ascii="David" w:hAnsi="David" w:cs="David"/>
          <w:sz w:val="24"/>
          <w:szCs w:val="24"/>
          <w:rtl/>
        </w:rPr>
        <w:t xml:space="preserve"> מנהל הרכש בקישור הבא:</w:t>
      </w:r>
    </w:p>
    <w:p w:rsidR="007D1716" w:rsidRDefault="00D65FA2" w:rsidP="008E7CC7">
      <w:pPr>
        <w:pStyle w:val="a6"/>
        <w:tabs>
          <w:tab w:val="left" w:pos="3493"/>
        </w:tabs>
        <w:spacing w:line="360" w:lineRule="auto"/>
        <w:ind w:left="794"/>
        <w:jc w:val="both"/>
        <w:rPr>
          <w:rFonts w:ascii="David" w:hAnsi="David"/>
          <w:sz w:val="24"/>
          <w:szCs w:val="24"/>
          <w:rtl/>
        </w:rPr>
      </w:pPr>
      <w:hyperlink r:id="rId15" w:history="1">
        <w:r w:rsidR="007D1716" w:rsidRPr="007D1716">
          <w:rPr>
            <w:rStyle w:val="Hyperlink"/>
            <w:rFonts w:ascii="David" w:hAnsi="David" w:cs="David"/>
            <w:sz w:val="24"/>
            <w:szCs w:val="24"/>
          </w:rPr>
          <w:t>https://www.mr.gov.il/OfficesTenders/Pages/SearchOfficeTenders.aspx?publishid=7</w:t>
        </w:r>
      </w:hyperlink>
    </w:p>
    <w:p w:rsidR="00FA2573" w:rsidRPr="008E7CC7" w:rsidRDefault="00FA2573" w:rsidP="00DF3DD7">
      <w:pPr>
        <w:pStyle w:val="a6"/>
        <w:tabs>
          <w:tab w:val="left" w:pos="3493"/>
        </w:tabs>
        <w:spacing w:line="360" w:lineRule="auto"/>
        <w:ind w:left="794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המבקש להשתתף במכרז יוריד את מסמכי המכרז מאתר האינטרנט של </w:t>
      </w:r>
      <w:r w:rsidR="00DF3DD7">
        <w:rPr>
          <w:rFonts w:ascii="David" w:hAnsi="David" w:cs="David" w:hint="cs"/>
          <w:sz w:val="24"/>
          <w:szCs w:val="24"/>
          <w:rtl/>
        </w:rPr>
        <w:t>מנהל הרכש</w:t>
      </w:r>
      <w:r w:rsidRPr="008E7CC7">
        <w:rPr>
          <w:rFonts w:ascii="David" w:hAnsi="David" w:cs="David"/>
          <w:sz w:val="24"/>
          <w:szCs w:val="24"/>
          <w:rtl/>
        </w:rPr>
        <w:t>.</w:t>
      </w:r>
    </w:p>
    <w:p w:rsidR="00695F1E" w:rsidRPr="008E7CC7" w:rsidRDefault="00695F1E" w:rsidP="00DF3DD7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הודעות בנושא המכרז יפורסמו באתר </w:t>
      </w:r>
      <w:r w:rsidR="00DF3DD7">
        <w:rPr>
          <w:rFonts w:ascii="David" w:hAnsi="David" w:cs="David" w:hint="cs"/>
          <w:sz w:val="24"/>
          <w:szCs w:val="24"/>
          <w:rtl/>
        </w:rPr>
        <w:t>מנהל הרכש</w:t>
      </w:r>
      <w:r w:rsidRPr="008E7CC7">
        <w:rPr>
          <w:rFonts w:ascii="David" w:hAnsi="David" w:cs="David"/>
          <w:sz w:val="24"/>
          <w:szCs w:val="24"/>
          <w:rtl/>
        </w:rPr>
        <w:t>. על המציע להתעדכן באופן שוטף בדבר התנהלות המכרז באתר. במידת האפשר, יעביר המשרד הודעות למשתתפים שנרשמו למכרז גם באמצעות דואר אלקטרוני, אולם המשרד אינו מתחייב לעשות כן.</w:t>
      </w:r>
    </w:p>
    <w:p w:rsidR="00695F1E" w:rsidRPr="008E7CC7" w:rsidRDefault="00695F1E" w:rsidP="002751F7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לצורך קבלת תשובות לשאלות הבהרה וכל הודעה אחרת בנוגע למכרז, יש להעביר לדוא"ל </w:t>
      </w:r>
      <w:hyperlink r:id="rId16" w:history="1">
        <w:r w:rsidR="00EC59AF" w:rsidRPr="00EC59AF">
          <w:rPr>
            <w:rStyle w:val="Hyperlink"/>
          </w:rPr>
          <w:t>it.</w:t>
        </w:r>
        <w:r w:rsidR="00EC59AF" w:rsidRPr="00EC59AF">
          <w:rPr>
            <w:rStyle w:val="Hyperlink"/>
            <w:rFonts w:ascii="David" w:hAnsi="David" w:cs="David"/>
            <w:sz w:val="24"/>
            <w:szCs w:val="24"/>
          </w:rPr>
          <w:t>outsource@moia.gov.il</w:t>
        </w:r>
      </w:hyperlink>
      <w:r w:rsidR="00EC59AF" w:rsidRPr="00EC59AF">
        <w:rPr>
          <w:rtl/>
          <w:lang w:eastAsia="he-IL"/>
        </w:rPr>
        <w:t xml:space="preserve"> </w:t>
      </w:r>
      <w:r w:rsidRPr="008E7CC7">
        <w:rPr>
          <w:rFonts w:ascii="David" w:hAnsi="David" w:cs="David"/>
          <w:sz w:val="24"/>
          <w:szCs w:val="24"/>
          <w:rtl/>
        </w:rPr>
        <w:t xml:space="preserve">עד </w:t>
      </w:r>
      <w:r w:rsidRPr="00AC655F">
        <w:rPr>
          <w:rFonts w:ascii="David" w:hAnsi="David" w:cs="David"/>
          <w:sz w:val="24"/>
          <w:szCs w:val="24"/>
          <w:rtl/>
        </w:rPr>
        <w:t xml:space="preserve">ליום </w:t>
      </w:r>
      <w:r w:rsidR="002751F7">
        <w:rPr>
          <w:rFonts w:ascii="David" w:hAnsi="David" w:cs="David" w:hint="cs"/>
          <w:sz w:val="24"/>
          <w:szCs w:val="24"/>
          <w:rtl/>
        </w:rPr>
        <w:t>א</w:t>
      </w:r>
      <w:r w:rsidR="00250055">
        <w:rPr>
          <w:rFonts w:ascii="David" w:hAnsi="David" w:cs="David" w:hint="cs"/>
          <w:sz w:val="24"/>
          <w:szCs w:val="24"/>
          <w:rtl/>
        </w:rPr>
        <w:t xml:space="preserve">' </w:t>
      </w:r>
      <w:r w:rsidRPr="00A4786D">
        <w:rPr>
          <w:rFonts w:ascii="David" w:hAnsi="David" w:cs="David"/>
          <w:sz w:val="24"/>
          <w:szCs w:val="24"/>
          <w:rtl/>
        </w:rPr>
        <w:t>, ה-</w:t>
      </w:r>
      <w:r w:rsidR="00250055">
        <w:rPr>
          <w:rFonts w:ascii="David" w:hAnsi="David" w:cs="David" w:hint="cs"/>
          <w:sz w:val="24"/>
          <w:szCs w:val="24"/>
          <w:rtl/>
        </w:rPr>
        <w:t>1</w:t>
      </w:r>
      <w:r w:rsidR="002751F7">
        <w:rPr>
          <w:rFonts w:ascii="David" w:hAnsi="David" w:cs="David" w:hint="cs"/>
          <w:sz w:val="24"/>
          <w:szCs w:val="24"/>
          <w:rtl/>
        </w:rPr>
        <w:t>6</w:t>
      </w:r>
      <w:r w:rsidR="00250055">
        <w:rPr>
          <w:rFonts w:ascii="David" w:hAnsi="David" w:cs="David" w:hint="cs"/>
          <w:sz w:val="24"/>
          <w:szCs w:val="24"/>
          <w:rtl/>
        </w:rPr>
        <w:t>/8</w:t>
      </w:r>
      <w:r w:rsidRPr="00F04545">
        <w:rPr>
          <w:rFonts w:ascii="David" w:hAnsi="David" w:cs="David"/>
          <w:sz w:val="24"/>
          <w:szCs w:val="24"/>
          <w:rtl/>
        </w:rPr>
        <w:t>,</w:t>
      </w:r>
      <w:r w:rsidRPr="008E7CC7">
        <w:rPr>
          <w:rFonts w:ascii="David" w:hAnsi="David" w:cs="David"/>
          <w:sz w:val="24"/>
          <w:szCs w:val="24"/>
          <w:rtl/>
        </w:rPr>
        <w:t xml:space="preserve"> טופס רישום להשתתפות במכרז בנוסח המצורף למפרט המכרז. מציע שלא יעביר טופס זה יהיה מנוע  מלטעון כל </w:t>
      </w:r>
      <w:r w:rsidRPr="008E7CC7">
        <w:rPr>
          <w:rFonts w:ascii="David" w:hAnsi="David" w:cs="David"/>
          <w:sz w:val="24"/>
          <w:szCs w:val="24"/>
          <w:rtl/>
        </w:rPr>
        <w:lastRenderedPageBreak/>
        <w:t xml:space="preserve">טענה לפיה לא קיבל הודעות מטעם המשרד בנוגע למכרז, לרבות מענה לשאלות ההבהרה, אלא אם כן, פנה למשרד בשאלת הבהרה.  </w:t>
      </w:r>
    </w:p>
    <w:p w:rsidR="00FA2573" w:rsidRPr="008E7CC7" w:rsidRDefault="00FA2573" w:rsidP="00D76A4C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>את כל השאלות והבירורים ביחס למכרז זה, יש להפנות</w:t>
      </w:r>
      <w:r w:rsidR="0069762F">
        <w:rPr>
          <w:rFonts w:ascii="David" w:hAnsi="David" w:cs="David" w:hint="cs"/>
          <w:sz w:val="24"/>
          <w:szCs w:val="24"/>
          <w:rtl/>
        </w:rPr>
        <w:t xml:space="preserve"> בפורמט </w:t>
      </w:r>
      <w:r w:rsidR="0069762F">
        <w:rPr>
          <w:rFonts w:ascii="David" w:hAnsi="David" w:cs="David"/>
          <w:sz w:val="24"/>
          <w:szCs w:val="24"/>
        </w:rPr>
        <w:t>Word</w:t>
      </w:r>
      <w:r w:rsidRPr="008E7CC7">
        <w:rPr>
          <w:rFonts w:ascii="David" w:hAnsi="David" w:cs="David"/>
          <w:sz w:val="24"/>
          <w:szCs w:val="24"/>
          <w:rtl/>
        </w:rPr>
        <w:t xml:space="preserve"> </w:t>
      </w:r>
      <w:r w:rsidR="0069762F">
        <w:rPr>
          <w:rFonts w:ascii="David" w:hAnsi="David" w:cs="David" w:hint="cs"/>
          <w:sz w:val="24"/>
          <w:szCs w:val="24"/>
          <w:rtl/>
        </w:rPr>
        <w:t>ו</w:t>
      </w:r>
      <w:r w:rsidRPr="008E7CC7">
        <w:rPr>
          <w:rFonts w:ascii="David" w:hAnsi="David" w:cs="David"/>
          <w:sz w:val="24"/>
          <w:szCs w:val="24"/>
          <w:rtl/>
        </w:rPr>
        <w:t xml:space="preserve">באמצעות הדוא"ל בלבד, לכתובת המופיעה בסעיף ג' שלעיל, תוך פירוט השאלה, פרטי השואל וכתובת דוא"ל למענה. פניות בכל דרך אחרת לא יענו.  </w:t>
      </w:r>
    </w:p>
    <w:p w:rsidR="00FA2573" w:rsidRPr="008E7CC7" w:rsidRDefault="00FA2573" w:rsidP="002751F7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את שאלות ההבהרה יש להעביר עד לא </w:t>
      </w:r>
      <w:r w:rsidRPr="00AC655F">
        <w:rPr>
          <w:rFonts w:ascii="David" w:hAnsi="David" w:cs="David"/>
          <w:sz w:val="24"/>
          <w:szCs w:val="24"/>
          <w:rtl/>
        </w:rPr>
        <w:t xml:space="preserve">יאוחר </w:t>
      </w:r>
      <w:r w:rsidRPr="00A4786D">
        <w:rPr>
          <w:rFonts w:ascii="David" w:hAnsi="David" w:cs="David"/>
          <w:sz w:val="24"/>
          <w:szCs w:val="24"/>
          <w:rtl/>
        </w:rPr>
        <w:t xml:space="preserve">מיום </w:t>
      </w:r>
      <w:r w:rsidR="002751F7">
        <w:rPr>
          <w:rFonts w:ascii="David" w:hAnsi="David" w:cs="David" w:hint="cs"/>
          <w:sz w:val="24"/>
          <w:szCs w:val="24"/>
          <w:rtl/>
        </w:rPr>
        <w:t>א</w:t>
      </w:r>
      <w:r w:rsidR="00250055">
        <w:rPr>
          <w:rFonts w:ascii="David" w:hAnsi="David" w:cs="David" w:hint="cs"/>
          <w:sz w:val="24"/>
          <w:szCs w:val="24"/>
          <w:rtl/>
        </w:rPr>
        <w:t xml:space="preserve">' </w:t>
      </w:r>
      <w:r w:rsidRPr="00A4786D">
        <w:rPr>
          <w:rFonts w:ascii="David" w:hAnsi="David" w:cs="David"/>
          <w:sz w:val="24"/>
          <w:szCs w:val="24"/>
          <w:rtl/>
        </w:rPr>
        <w:t>, ה-</w:t>
      </w:r>
      <w:r w:rsidR="00250055">
        <w:rPr>
          <w:rFonts w:ascii="David" w:hAnsi="David" w:cs="David" w:hint="cs"/>
          <w:sz w:val="24"/>
          <w:szCs w:val="24"/>
          <w:rtl/>
        </w:rPr>
        <w:t>2</w:t>
      </w:r>
      <w:r w:rsidR="002751F7">
        <w:rPr>
          <w:rFonts w:ascii="David" w:hAnsi="David" w:cs="David" w:hint="cs"/>
          <w:sz w:val="24"/>
          <w:szCs w:val="24"/>
          <w:rtl/>
        </w:rPr>
        <w:t>3</w:t>
      </w:r>
      <w:r w:rsidR="00250055">
        <w:rPr>
          <w:rFonts w:ascii="David" w:hAnsi="David" w:cs="David" w:hint="cs"/>
          <w:sz w:val="24"/>
          <w:szCs w:val="24"/>
          <w:rtl/>
        </w:rPr>
        <w:t>/8</w:t>
      </w:r>
      <w:r w:rsidRPr="00A4786D">
        <w:rPr>
          <w:rFonts w:ascii="David" w:hAnsi="David" w:cs="David"/>
          <w:sz w:val="24"/>
          <w:szCs w:val="24"/>
          <w:rtl/>
        </w:rPr>
        <w:t>. שאלות שיתקבלו לאחר מועד זה לא יענו. תשובות לשאלות ההבהרה שיגיעו</w:t>
      </w:r>
      <w:r w:rsidRPr="008E7CC7">
        <w:rPr>
          <w:rFonts w:ascii="David" w:hAnsi="David" w:cs="David"/>
          <w:sz w:val="24"/>
          <w:szCs w:val="24"/>
          <w:rtl/>
        </w:rPr>
        <w:t xml:space="preserve"> מכל הנרשמים להשתתפות במכרז עד למועד זה ישלחו לכל הנרשמים במרוכז, תוך עילום שם השואל, באמצעות דוא"ל וכן יפורסמו באתר האינטרנט של המשרד.</w:t>
      </w:r>
    </w:p>
    <w:p w:rsidR="00EC59AF" w:rsidRDefault="00FA2573" w:rsidP="00A4786D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את ההצעות יש למסור במעטפה סגורה, בארבעה עותקים, </w:t>
      </w:r>
      <w:r w:rsidRPr="008E7CC7">
        <w:rPr>
          <w:rFonts w:ascii="David" w:hAnsi="David" w:cs="David"/>
          <w:b/>
          <w:bCs/>
          <w:sz w:val="24"/>
          <w:szCs w:val="24"/>
          <w:u w:val="single"/>
          <w:rtl/>
        </w:rPr>
        <w:t>לתיבת המכרזים של המשרד</w:t>
      </w:r>
      <w:r w:rsidRPr="008E7CC7">
        <w:rPr>
          <w:rFonts w:ascii="David" w:hAnsi="David" w:cs="David"/>
          <w:sz w:val="24"/>
          <w:szCs w:val="24"/>
          <w:rtl/>
        </w:rPr>
        <w:t>, הנמצאת במשרד הראשי של המשרד, ברח' קפלן 2 הקריה, ירושלים ליד חדר מס' 304 (בקומת הכניסה). בתוך המעטפה יש להפריד בין הצעת המחיר ליתר ההצעה, כך ש</w:t>
      </w:r>
      <w:r w:rsidRPr="008E7CC7">
        <w:rPr>
          <w:rFonts w:ascii="David" w:hAnsi="David" w:cs="David"/>
          <w:b/>
          <w:bCs/>
          <w:sz w:val="24"/>
          <w:szCs w:val="24"/>
          <w:rtl/>
        </w:rPr>
        <w:t xml:space="preserve">הצעת המחיר תהיה במעטפה נפרדת </w:t>
      </w:r>
      <w:r w:rsidRPr="008E7CC7">
        <w:rPr>
          <w:rFonts w:ascii="David" w:hAnsi="David" w:cs="David"/>
          <w:sz w:val="24"/>
          <w:szCs w:val="24"/>
          <w:rtl/>
        </w:rPr>
        <w:t xml:space="preserve">על גביה יהיה כתוב "הצעת מחיר". על המעטפה יש לציין: "משרד העלייה והקליטה - מכרז מס' </w:t>
      </w:r>
      <w:r w:rsidR="00D76A4C">
        <w:rPr>
          <w:rFonts w:ascii="David" w:hAnsi="David" w:cs="David" w:hint="cs"/>
          <w:sz w:val="24"/>
          <w:szCs w:val="24"/>
          <w:rtl/>
        </w:rPr>
        <w:t>5</w:t>
      </w:r>
      <w:r w:rsidRPr="008E7CC7">
        <w:rPr>
          <w:rFonts w:ascii="David" w:hAnsi="David" w:cs="David"/>
          <w:sz w:val="24"/>
          <w:szCs w:val="24"/>
          <w:rtl/>
        </w:rPr>
        <w:t>/20</w:t>
      </w:r>
      <w:r w:rsidR="0069762F">
        <w:rPr>
          <w:rFonts w:ascii="David" w:hAnsi="David" w:cs="David" w:hint="cs"/>
          <w:sz w:val="24"/>
          <w:szCs w:val="24"/>
          <w:rtl/>
        </w:rPr>
        <w:t>20</w:t>
      </w:r>
      <w:r w:rsidRPr="008E7CC7">
        <w:rPr>
          <w:rFonts w:ascii="David" w:hAnsi="David" w:cs="David"/>
          <w:sz w:val="24"/>
          <w:szCs w:val="24"/>
          <w:rtl/>
        </w:rPr>
        <w:t xml:space="preserve">" בלבד, ללא שם המציע או כל פרט מזהה אחר. כל עמוד בעותק המקורי של ההצעה יוחתם בחתימה וחותמת </w:t>
      </w:r>
      <w:proofErr w:type="spellStart"/>
      <w:r w:rsidRPr="008E7CC7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8E7CC7">
        <w:rPr>
          <w:rFonts w:ascii="David" w:hAnsi="David" w:cs="David"/>
          <w:sz w:val="24"/>
          <w:szCs w:val="24"/>
          <w:rtl/>
        </w:rPr>
        <w:t xml:space="preserve"> החתימה.</w:t>
      </w:r>
    </w:p>
    <w:p w:rsidR="00FA2573" w:rsidRPr="008E7CC7" w:rsidRDefault="00FA2573" w:rsidP="001048E5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 xml:space="preserve">תשומת לב המציעים מופנית לכך, כי הכניסה למשרד כרוכה בבידוק בטחוני. </w:t>
      </w:r>
    </w:p>
    <w:p w:rsidR="00FA2573" w:rsidRPr="008E7CC7" w:rsidRDefault="00FA2573" w:rsidP="001048E5">
      <w:pPr>
        <w:pStyle w:val="a6"/>
        <w:numPr>
          <w:ilvl w:val="0"/>
          <w:numId w:val="9"/>
        </w:numPr>
        <w:tabs>
          <w:tab w:val="left" w:pos="3493"/>
        </w:tabs>
        <w:spacing w:line="360" w:lineRule="auto"/>
        <w:ind w:left="805" w:hanging="227"/>
        <w:contextualSpacing w:val="0"/>
        <w:jc w:val="both"/>
        <w:rPr>
          <w:rFonts w:ascii="David" w:hAnsi="David" w:cs="David"/>
          <w:sz w:val="24"/>
          <w:szCs w:val="24"/>
        </w:rPr>
      </w:pPr>
      <w:r w:rsidRPr="008E7CC7">
        <w:rPr>
          <w:rFonts w:ascii="David" w:hAnsi="David" w:cs="David"/>
          <w:sz w:val="24"/>
          <w:szCs w:val="24"/>
          <w:rtl/>
        </w:rPr>
        <w:t>אין לשלוח את ההצעות בדואר או בכל דרך אחרת.</w:t>
      </w:r>
    </w:p>
    <w:p w:rsidR="000B509F" w:rsidRPr="00282C65" w:rsidRDefault="000B509F" w:rsidP="008E7CC7">
      <w:pPr>
        <w:spacing w:line="360" w:lineRule="auto"/>
        <w:jc w:val="both"/>
        <w:rPr>
          <w:b/>
          <w:bCs/>
          <w:sz w:val="24"/>
          <w:szCs w:val="24"/>
          <w:rtl/>
          <w:lang w:eastAsia="en-US"/>
        </w:rPr>
      </w:pPr>
    </w:p>
    <w:p w:rsidR="000B509F" w:rsidRPr="000B43FE" w:rsidRDefault="000B509F" w:rsidP="002751F7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0B43FE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0B43FE">
        <w:rPr>
          <w:b/>
          <w:bCs/>
          <w:sz w:val="28"/>
          <w:szCs w:val="28"/>
          <w:rtl/>
          <w:lang w:eastAsia="en-US"/>
        </w:rPr>
        <w:t>ת</w:t>
      </w:r>
      <w:r w:rsidRPr="000B43FE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 w:rsidRPr="00F06C38">
        <w:rPr>
          <w:rFonts w:hint="cs"/>
          <w:b/>
          <w:bCs/>
          <w:sz w:val="28"/>
          <w:szCs w:val="28"/>
          <w:rtl/>
          <w:lang w:eastAsia="en-US"/>
        </w:rPr>
        <w:t xml:space="preserve">ההצעות </w:t>
      </w:r>
      <w:r w:rsidRPr="00AC655F">
        <w:rPr>
          <w:rFonts w:hint="cs"/>
          <w:b/>
          <w:bCs/>
          <w:sz w:val="28"/>
          <w:szCs w:val="28"/>
          <w:rtl/>
          <w:lang w:eastAsia="en-US"/>
        </w:rPr>
        <w:t xml:space="preserve">הוא </w:t>
      </w:r>
      <w:r w:rsidRPr="00A4786D">
        <w:rPr>
          <w:rFonts w:hint="eastAsia"/>
          <w:b/>
          <w:bCs/>
          <w:sz w:val="28"/>
          <w:szCs w:val="28"/>
          <w:rtl/>
          <w:lang w:eastAsia="en-US"/>
        </w:rPr>
        <w:t>יום</w:t>
      </w:r>
      <w:r w:rsidRPr="00A4786D">
        <w:rPr>
          <w:b/>
          <w:bCs/>
          <w:sz w:val="28"/>
          <w:szCs w:val="28"/>
          <w:rtl/>
          <w:lang w:eastAsia="en-US"/>
        </w:rPr>
        <w:t xml:space="preserve"> </w:t>
      </w:r>
      <w:r w:rsidR="002751F7">
        <w:rPr>
          <w:rFonts w:hint="cs"/>
          <w:b/>
          <w:bCs/>
          <w:sz w:val="28"/>
          <w:szCs w:val="28"/>
          <w:rtl/>
          <w:lang w:eastAsia="en-US"/>
        </w:rPr>
        <w:t>ג</w:t>
      </w:r>
      <w:r w:rsidR="00250055">
        <w:rPr>
          <w:rFonts w:hint="cs"/>
          <w:b/>
          <w:bCs/>
          <w:sz w:val="28"/>
          <w:szCs w:val="28"/>
          <w:rtl/>
          <w:lang w:eastAsia="en-US"/>
        </w:rPr>
        <w:t xml:space="preserve">' </w:t>
      </w:r>
      <w:r w:rsidR="00155497" w:rsidRPr="00A4786D">
        <w:rPr>
          <w:b/>
          <w:bCs/>
          <w:sz w:val="28"/>
          <w:szCs w:val="28"/>
          <w:rtl/>
          <w:lang w:eastAsia="en-US"/>
        </w:rPr>
        <w:t xml:space="preserve">, </w:t>
      </w:r>
      <w:r w:rsidRPr="00A4786D">
        <w:rPr>
          <w:rFonts w:hint="eastAsia"/>
          <w:b/>
          <w:bCs/>
          <w:sz w:val="28"/>
          <w:szCs w:val="28"/>
          <w:rtl/>
          <w:lang w:eastAsia="en-US"/>
        </w:rPr>
        <w:t>ה</w:t>
      </w:r>
      <w:r w:rsidR="00155497" w:rsidRPr="00A4786D">
        <w:rPr>
          <w:b/>
          <w:bCs/>
          <w:sz w:val="28"/>
          <w:szCs w:val="28"/>
          <w:rtl/>
          <w:lang w:eastAsia="en-US"/>
        </w:rPr>
        <w:t>-</w:t>
      </w:r>
      <w:r w:rsidR="002751F7">
        <w:rPr>
          <w:rFonts w:hint="cs"/>
          <w:b/>
          <w:bCs/>
          <w:sz w:val="28"/>
          <w:szCs w:val="28"/>
          <w:rtl/>
          <w:lang w:eastAsia="en-US"/>
        </w:rPr>
        <w:t>8</w:t>
      </w:r>
      <w:r w:rsidR="00250055">
        <w:rPr>
          <w:rFonts w:hint="cs"/>
          <w:b/>
          <w:bCs/>
          <w:sz w:val="28"/>
          <w:szCs w:val="28"/>
          <w:rtl/>
          <w:lang w:eastAsia="en-US"/>
        </w:rPr>
        <w:t>/9</w:t>
      </w:r>
      <w:r w:rsidR="00155497" w:rsidRPr="00A4786D">
        <w:rPr>
          <w:b/>
          <w:bCs/>
          <w:sz w:val="28"/>
          <w:szCs w:val="28"/>
          <w:rtl/>
          <w:lang w:eastAsia="en-US"/>
        </w:rPr>
        <w:t>,</w:t>
      </w:r>
      <w:r w:rsidR="00155497" w:rsidRPr="00F04545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 w:rsidRPr="00F04545">
        <w:rPr>
          <w:rFonts w:hint="cs"/>
          <w:b/>
          <w:bCs/>
          <w:sz w:val="28"/>
          <w:szCs w:val="28"/>
          <w:rtl/>
          <w:lang w:eastAsia="en-US"/>
        </w:rPr>
        <w:t>בשעה</w:t>
      </w:r>
      <w:r w:rsidRPr="000B43FE">
        <w:rPr>
          <w:rFonts w:hint="cs"/>
          <w:b/>
          <w:bCs/>
          <w:sz w:val="28"/>
          <w:szCs w:val="28"/>
          <w:rtl/>
          <w:lang w:eastAsia="en-US"/>
        </w:rPr>
        <w:t xml:space="preserve">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0B43FE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0B43FE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0B43FE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7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FA2" w:rsidRDefault="00D65FA2">
      <w:r>
        <w:separator/>
      </w:r>
    </w:p>
  </w:endnote>
  <w:endnote w:type="continuationSeparator" w:id="0">
    <w:p w:rsidR="00D65FA2" w:rsidRDefault="00D65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FA2" w:rsidRDefault="00D65FA2">
      <w:r>
        <w:separator/>
      </w:r>
    </w:p>
  </w:footnote>
  <w:footnote w:type="continuationSeparator" w:id="0">
    <w:p w:rsidR="00D65FA2" w:rsidRDefault="00D65F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3F7" w:rsidRDefault="008273F7" w:rsidP="004B2A6A">
    <w:pPr>
      <w:spacing w:line="360" w:lineRule="auto"/>
      <w:rPr>
        <w:b/>
        <w:bCs/>
        <w:rtl/>
      </w:rPr>
    </w:pPr>
  </w:p>
  <w:p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14430926" wp14:editId="6AC2B7B1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C5E48BB"/>
    <w:multiLevelType w:val="hybridMultilevel"/>
    <w:tmpl w:val="D1F65518"/>
    <w:lvl w:ilvl="0" w:tplc="FBCC6454">
      <w:start w:val="1"/>
      <w:numFmt w:val="hebrew1"/>
      <w:lvlText w:val="%1."/>
      <w:lvlJc w:val="center"/>
      <w:pPr>
        <w:ind w:left="1094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814" w:hanging="360"/>
      </w:pPr>
    </w:lvl>
    <w:lvl w:ilvl="2" w:tplc="0409001B" w:tentative="1">
      <w:start w:val="1"/>
      <w:numFmt w:val="lowerRoman"/>
      <w:lvlText w:val="%3."/>
      <w:lvlJc w:val="right"/>
      <w:pPr>
        <w:ind w:left="2534" w:hanging="180"/>
      </w:pPr>
    </w:lvl>
    <w:lvl w:ilvl="3" w:tplc="0409000F" w:tentative="1">
      <w:start w:val="1"/>
      <w:numFmt w:val="decimal"/>
      <w:lvlText w:val="%4."/>
      <w:lvlJc w:val="left"/>
      <w:pPr>
        <w:ind w:left="3254" w:hanging="360"/>
      </w:pPr>
    </w:lvl>
    <w:lvl w:ilvl="4" w:tplc="04090019" w:tentative="1">
      <w:start w:val="1"/>
      <w:numFmt w:val="lowerLetter"/>
      <w:lvlText w:val="%5."/>
      <w:lvlJc w:val="left"/>
      <w:pPr>
        <w:ind w:left="3974" w:hanging="360"/>
      </w:pPr>
    </w:lvl>
    <w:lvl w:ilvl="5" w:tplc="0409001B" w:tentative="1">
      <w:start w:val="1"/>
      <w:numFmt w:val="lowerRoman"/>
      <w:lvlText w:val="%6."/>
      <w:lvlJc w:val="right"/>
      <w:pPr>
        <w:ind w:left="4694" w:hanging="180"/>
      </w:pPr>
    </w:lvl>
    <w:lvl w:ilvl="6" w:tplc="0409000F" w:tentative="1">
      <w:start w:val="1"/>
      <w:numFmt w:val="decimal"/>
      <w:lvlText w:val="%7."/>
      <w:lvlJc w:val="left"/>
      <w:pPr>
        <w:ind w:left="5414" w:hanging="360"/>
      </w:pPr>
    </w:lvl>
    <w:lvl w:ilvl="7" w:tplc="04090019" w:tentative="1">
      <w:start w:val="1"/>
      <w:numFmt w:val="lowerLetter"/>
      <w:lvlText w:val="%8."/>
      <w:lvlJc w:val="left"/>
      <w:pPr>
        <w:ind w:left="6134" w:hanging="360"/>
      </w:pPr>
    </w:lvl>
    <w:lvl w:ilvl="8" w:tplc="0409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4">
    <w:nsid w:val="34AB44F5"/>
    <w:multiLevelType w:val="hybridMultilevel"/>
    <w:tmpl w:val="616843AC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FE677A"/>
    <w:multiLevelType w:val="hybridMultilevel"/>
    <w:tmpl w:val="F30E0AB0"/>
    <w:lvl w:ilvl="0" w:tplc="8996B0F4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6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7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BE2B6D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8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A4B9E"/>
    <w:rsid w:val="000B43FE"/>
    <w:rsid w:val="000B509F"/>
    <w:rsid w:val="000C0F18"/>
    <w:rsid w:val="000D4667"/>
    <w:rsid w:val="000F430F"/>
    <w:rsid w:val="001048E5"/>
    <w:rsid w:val="00106B88"/>
    <w:rsid w:val="00137CD5"/>
    <w:rsid w:val="00145F63"/>
    <w:rsid w:val="00150B01"/>
    <w:rsid w:val="00155497"/>
    <w:rsid w:val="001565F4"/>
    <w:rsid w:val="00171531"/>
    <w:rsid w:val="00173E07"/>
    <w:rsid w:val="001A3B2F"/>
    <w:rsid w:val="001C2E5F"/>
    <w:rsid w:val="001C4139"/>
    <w:rsid w:val="001E08A5"/>
    <w:rsid w:val="001E194E"/>
    <w:rsid w:val="001E6EA0"/>
    <w:rsid w:val="00201B27"/>
    <w:rsid w:val="002048C1"/>
    <w:rsid w:val="00210A37"/>
    <w:rsid w:val="002161A2"/>
    <w:rsid w:val="00250055"/>
    <w:rsid w:val="00256161"/>
    <w:rsid w:val="00260E87"/>
    <w:rsid w:val="00267907"/>
    <w:rsid w:val="002751F7"/>
    <w:rsid w:val="002B4968"/>
    <w:rsid w:val="002C24E7"/>
    <w:rsid w:val="002E7406"/>
    <w:rsid w:val="002F573D"/>
    <w:rsid w:val="002F5D99"/>
    <w:rsid w:val="0032020F"/>
    <w:rsid w:val="00334E08"/>
    <w:rsid w:val="00335477"/>
    <w:rsid w:val="00336112"/>
    <w:rsid w:val="003468FE"/>
    <w:rsid w:val="00387266"/>
    <w:rsid w:val="003A1B96"/>
    <w:rsid w:val="003C4BA2"/>
    <w:rsid w:val="003D5E92"/>
    <w:rsid w:val="00406E84"/>
    <w:rsid w:val="00447B0C"/>
    <w:rsid w:val="0045409D"/>
    <w:rsid w:val="004670C2"/>
    <w:rsid w:val="00477982"/>
    <w:rsid w:val="004B2A6A"/>
    <w:rsid w:val="004B4F56"/>
    <w:rsid w:val="004D497A"/>
    <w:rsid w:val="004E0CF0"/>
    <w:rsid w:val="004E0E80"/>
    <w:rsid w:val="005016E4"/>
    <w:rsid w:val="00513403"/>
    <w:rsid w:val="005224CF"/>
    <w:rsid w:val="0054101D"/>
    <w:rsid w:val="00542F77"/>
    <w:rsid w:val="00544081"/>
    <w:rsid w:val="0056022B"/>
    <w:rsid w:val="0058309C"/>
    <w:rsid w:val="005876B6"/>
    <w:rsid w:val="005E00BA"/>
    <w:rsid w:val="00602318"/>
    <w:rsid w:val="00626280"/>
    <w:rsid w:val="00627886"/>
    <w:rsid w:val="00637BB8"/>
    <w:rsid w:val="00645E5C"/>
    <w:rsid w:val="0069535C"/>
    <w:rsid w:val="00695E63"/>
    <w:rsid w:val="00695F1E"/>
    <w:rsid w:val="0069762F"/>
    <w:rsid w:val="00697BB2"/>
    <w:rsid w:val="006C6715"/>
    <w:rsid w:val="006D6109"/>
    <w:rsid w:val="006E7E09"/>
    <w:rsid w:val="00711E10"/>
    <w:rsid w:val="0073398C"/>
    <w:rsid w:val="00752D6D"/>
    <w:rsid w:val="007614CE"/>
    <w:rsid w:val="007615D4"/>
    <w:rsid w:val="00761EA5"/>
    <w:rsid w:val="00762FDC"/>
    <w:rsid w:val="00782AEC"/>
    <w:rsid w:val="007A51A6"/>
    <w:rsid w:val="007B4079"/>
    <w:rsid w:val="007C3985"/>
    <w:rsid w:val="007D1716"/>
    <w:rsid w:val="007F1395"/>
    <w:rsid w:val="008147D7"/>
    <w:rsid w:val="008273F7"/>
    <w:rsid w:val="008305D3"/>
    <w:rsid w:val="00842DFF"/>
    <w:rsid w:val="008551FF"/>
    <w:rsid w:val="008673FD"/>
    <w:rsid w:val="00881F72"/>
    <w:rsid w:val="008B617E"/>
    <w:rsid w:val="008C378A"/>
    <w:rsid w:val="008C5594"/>
    <w:rsid w:val="008E4E33"/>
    <w:rsid w:val="008E7CC7"/>
    <w:rsid w:val="009024D1"/>
    <w:rsid w:val="00935A53"/>
    <w:rsid w:val="00944D79"/>
    <w:rsid w:val="009518A9"/>
    <w:rsid w:val="00961C09"/>
    <w:rsid w:val="009735CD"/>
    <w:rsid w:val="009A1AF2"/>
    <w:rsid w:val="009B618A"/>
    <w:rsid w:val="009F1C65"/>
    <w:rsid w:val="00A33FEC"/>
    <w:rsid w:val="00A4786D"/>
    <w:rsid w:val="00A85904"/>
    <w:rsid w:val="00A937F4"/>
    <w:rsid w:val="00AA0035"/>
    <w:rsid w:val="00AA698A"/>
    <w:rsid w:val="00AB145F"/>
    <w:rsid w:val="00AB6B46"/>
    <w:rsid w:val="00AC655F"/>
    <w:rsid w:val="00AE4147"/>
    <w:rsid w:val="00B001F0"/>
    <w:rsid w:val="00B15F9F"/>
    <w:rsid w:val="00B2401D"/>
    <w:rsid w:val="00B35F14"/>
    <w:rsid w:val="00B428DA"/>
    <w:rsid w:val="00B65231"/>
    <w:rsid w:val="00B80B2E"/>
    <w:rsid w:val="00B90281"/>
    <w:rsid w:val="00B90D0E"/>
    <w:rsid w:val="00BA2170"/>
    <w:rsid w:val="00BB0223"/>
    <w:rsid w:val="00BB118F"/>
    <w:rsid w:val="00BE6270"/>
    <w:rsid w:val="00C24BF1"/>
    <w:rsid w:val="00C44900"/>
    <w:rsid w:val="00C57697"/>
    <w:rsid w:val="00C84B00"/>
    <w:rsid w:val="00C903FF"/>
    <w:rsid w:val="00CA3CB0"/>
    <w:rsid w:val="00CB1E84"/>
    <w:rsid w:val="00CC27E4"/>
    <w:rsid w:val="00CD17F4"/>
    <w:rsid w:val="00D03772"/>
    <w:rsid w:val="00D07A36"/>
    <w:rsid w:val="00D17290"/>
    <w:rsid w:val="00D32EE7"/>
    <w:rsid w:val="00D65FA2"/>
    <w:rsid w:val="00D76A4C"/>
    <w:rsid w:val="00D8525D"/>
    <w:rsid w:val="00DA1292"/>
    <w:rsid w:val="00DC7AFD"/>
    <w:rsid w:val="00DE6084"/>
    <w:rsid w:val="00DF3DD7"/>
    <w:rsid w:val="00DF7349"/>
    <w:rsid w:val="00E91BE3"/>
    <w:rsid w:val="00EA1458"/>
    <w:rsid w:val="00EB3B37"/>
    <w:rsid w:val="00EC59AF"/>
    <w:rsid w:val="00ED3C76"/>
    <w:rsid w:val="00EF0034"/>
    <w:rsid w:val="00F04545"/>
    <w:rsid w:val="00F06C38"/>
    <w:rsid w:val="00F128F4"/>
    <w:rsid w:val="00F13944"/>
    <w:rsid w:val="00F42F41"/>
    <w:rsid w:val="00F55C8B"/>
    <w:rsid w:val="00F7237A"/>
    <w:rsid w:val="00F82029"/>
    <w:rsid w:val="00F97355"/>
    <w:rsid w:val="00FA2573"/>
    <w:rsid w:val="00FA7AB6"/>
    <w:rsid w:val="00FD0E07"/>
    <w:rsid w:val="00FD6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  <w:style w:type="paragraph" w:styleId="af">
    <w:name w:val="Title"/>
    <w:basedOn w:val="a"/>
    <w:next w:val="a"/>
    <w:link w:val="af0"/>
    <w:qFormat/>
    <w:rsid w:val="0047798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0">
    <w:name w:val="כותרת טקסט תו"/>
    <w:basedOn w:val="a0"/>
    <w:link w:val="af"/>
    <w:rsid w:val="00477982"/>
    <w:rPr>
      <w:rFonts w:asciiTheme="majorHAnsi" w:eastAsiaTheme="majorEastAsia" w:hAnsiTheme="majorHAnsi" w:cstheme="majorBidi"/>
      <w:noProof/>
      <w:color w:val="17365D" w:themeColor="text2" w:themeShade="BF"/>
      <w:spacing w:val="5"/>
      <w:kern w:val="28"/>
      <w:sz w:val="52"/>
      <w:szCs w:val="5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  <w:style w:type="paragraph" w:styleId="af">
    <w:name w:val="Title"/>
    <w:basedOn w:val="a"/>
    <w:next w:val="a"/>
    <w:link w:val="af0"/>
    <w:qFormat/>
    <w:rsid w:val="0047798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0">
    <w:name w:val="כותרת טקסט תו"/>
    <w:basedOn w:val="a0"/>
    <w:link w:val="af"/>
    <w:rsid w:val="00477982"/>
    <w:rPr>
      <w:rFonts w:asciiTheme="majorHAnsi" w:eastAsiaTheme="majorEastAsia" w:hAnsiTheme="majorHAnsi" w:cstheme="majorBidi"/>
      <w:noProof/>
      <w:color w:val="17365D" w:themeColor="text2" w:themeShade="BF"/>
      <w:spacing w:val="5"/>
      <w:kern w:val="28"/>
      <w:sz w:val="52"/>
      <w:szCs w:val="5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87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it.outsource@moia.gov.i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mr.gov.il/OfficesTenders/Pages/SearchOfficeTenders.aspx?publishid=7" TargetMode="Externa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gov.il/he/Departments/ministry_of_aliyah_and_integrati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DQJF4TFHWWDM-1-9912</_dlc_DocId>
    <_dlc_DocIdUrl xmlns="4760782a-3956-4c89-88f7-b125f56b08ac">
      <Url>http://teutza13/sites/lm/_layouts/15/DocIdRedir.aspx?ID=DQJF4TFHWWDM-1-9912</Url>
      <Description>DQJF4TFHWWDM-1-9912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89011F7-76F7-491B-9315-30F417395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0</TotalTime>
  <Pages>2</Pages>
  <Words>486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עדיאל מרנץ</dc:creator>
  <cp:lastModifiedBy>זיו רובין</cp:lastModifiedBy>
  <cp:revision>2</cp:revision>
  <cp:lastPrinted>2003-12-16T11:24:00Z</cp:lastPrinted>
  <dcterms:created xsi:type="dcterms:W3CDTF">2020-08-10T16:57:00Z</dcterms:created>
  <dcterms:modified xsi:type="dcterms:W3CDTF">2020-08-10T16:57:00Z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8b0b8cee-a47f-4241-a232-5e5f11a3168b</vt:lpwstr>
  </property>
</Properties>
</file>